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3683" w14:textId="1A622AAA" w:rsidR="001D7A67" w:rsidRPr="001D7A67" w:rsidRDefault="00FC186C" w:rsidP="001D7A67">
      <w:pPr>
        <w:pStyle w:val="Heading1"/>
        <w:jc w:val="center"/>
        <w:rPr>
          <w:sz w:val="28"/>
          <w:szCs w:val="28"/>
        </w:rPr>
      </w:pPr>
      <w:r w:rsidRPr="0047351A">
        <w:rPr>
          <w:sz w:val="28"/>
          <w:szCs w:val="28"/>
        </w:rPr>
        <w:t>TWBL COMPOSITE TOURNAMENT RULES</w:t>
      </w:r>
    </w:p>
    <w:p w14:paraId="79A9FA81" w14:textId="77777777" w:rsidR="00BC142C" w:rsidRPr="00BC142C" w:rsidRDefault="00BC142C" w:rsidP="00BC142C"/>
    <w:p w14:paraId="08FC1A8E" w14:textId="0E2A1AF9" w:rsidR="00443BDF" w:rsidRPr="003B54F6" w:rsidRDefault="0047351A" w:rsidP="00443BDF">
      <w:pPr>
        <w:numPr>
          <w:ilvl w:val="0"/>
          <w:numId w:val="1"/>
        </w:numPr>
        <w:jc w:val="both"/>
        <w:rPr>
          <w:szCs w:val="24"/>
        </w:rPr>
      </w:pPr>
      <w:r w:rsidRPr="003B54F6">
        <w:rPr>
          <w:szCs w:val="24"/>
        </w:rPr>
        <w:t xml:space="preserve">Teams may be entered only by clubs competing in the TWBL and each player must be a registered member of the entering club and eligible to play in </w:t>
      </w:r>
      <w:r w:rsidR="0013427A">
        <w:rPr>
          <w:szCs w:val="24"/>
        </w:rPr>
        <w:t xml:space="preserve">the </w:t>
      </w:r>
      <w:r w:rsidRPr="003B54F6">
        <w:rPr>
          <w:szCs w:val="24"/>
        </w:rPr>
        <w:t>TWBL.</w:t>
      </w:r>
    </w:p>
    <w:p w14:paraId="4A937E72" w14:textId="77777777" w:rsidR="0047351A" w:rsidRPr="003B54F6" w:rsidRDefault="0047351A" w:rsidP="00443BDF">
      <w:pPr>
        <w:jc w:val="both"/>
        <w:rPr>
          <w:szCs w:val="24"/>
        </w:rPr>
      </w:pPr>
    </w:p>
    <w:p w14:paraId="1766B27C" w14:textId="14AB1002" w:rsidR="00E723CE" w:rsidRPr="003B54F6" w:rsidRDefault="0047351A" w:rsidP="00E723CE">
      <w:pPr>
        <w:numPr>
          <w:ilvl w:val="0"/>
          <w:numId w:val="1"/>
        </w:numPr>
        <w:jc w:val="both"/>
        <w:rPr>
          <w:szCs w:val="24"/>
        </w:rPr>
      </w:pPr>
      <w:r w:rsidRPr="003B54F6">
        <w:rPr>
          <w:szCs w:val="24"/>
        </w:rPr>
        <w:t xml:space="preserve">The tournament will comprise two sections; Section A </w:t>
      </w:r>
      <w:r w:rsidR="006C074B" w:rsidRPr="003B54F6">
        <w:rPr>
          <w:szCs w:val="24"/>
        </w:rPr>
        <w:t>and Section B.  Eligibility for each section will be determined by the level at which the players normally play in each senior non-handicapped doubles event</w:t>
      </w:r>
      <w:r w:rsidR="00E723CE" w:rsidRPr="003B54F6">
        <w:rPr>
          <w:szCs w:val="24"/>
        </w:rPr>
        <w:t xml:space="preserve"> (e.g. ladies 6-player doubles, </w:t>
      </w:r>
      <w:r w:rsidR="003058B7">
        <w:rPr>
          <w:szCs w:val="24"/>
        </w:rPr>
        <w:t>open</w:t>
      </w:r>
      <w:r w:rsidR="00E723CE" w:rsidRPr="003B54F6">
        <w:rPr>
          <w:szCs w:val="24"/>
        </w:rPr>
        <w:t xml:space="preserve"> 6-player doubles, mixed doubles</w:t>
      </w:r>
      <w:r w:rsidR="00E723CE" w:rsidRPr="00AB51CE">
        <w:rPr>
          <w:szCs w:val="24"/>
        </w:rPr>
        <w:t>)</w:t>
      </w:r>
      <w:r w:rsidR="00943738" w:rsidRPr="00AB51CE">
        <w:rPr>
          <w:szCs w:val="24"/>
        </w:rPr>
        <w:t xml:space="preserve"> and will be subject to the League Rules on Inclusion</w:t>
      </w:r>
      <w:r w:rsidR="006C074B" w:rsidRPr="00AB51CE">
        <w:rPr>
          <w:szCs w:val="24"/>
        </w:rPr>
        <w:t xml:space="preserve">.  If </w:t>
      </w:r>
      <w:r w:rsidR="006C074B" w:rsidRPr="003B54F6">
        <w:rPr>
          <w:szCs w:val="24"/>
        </w:rPr>
        <w:t xml:space="preserve">an event comprises an even number of divisions, then those players playing in the divisions above the mid-point will be eligible for section A (e.g. where an event has 2 divisions, those playing in the upper division </w:t>
      </w:r>
      <w:r w:rsidR="00E723CE" w:rsidRPr="003B54F6">
        <w:rPr>
          <w:szCs w:val="24"/>
        </w:rPr>
        <w:t>are</w:t>
      </w:r>
      <w:r w:rsidR="006C074B" w:rsidRPr="003B54F6">
        <w:rPr>
          <w:szCs w:val="24"/>
        </w:rPr>
        <w:t xml:space="preserve"> eligible for Section A, if there are 4 divisions, those playing in the top 2 divisions are eligible for Section A, if there are 6 divisions then those playing in the top 3 divisions </w:t>
      </w:r>
      <w:r w:rsidR="00E723CE" w:rsidRPr="003B54F6">
        <w:rPr>
          <w:szCs w:val="24"/>
        </w:rPr>
        <w:t>are</w:t>
      </w:r>
      <w:r w:rsidR="006C074B" w:rsidRPr="003B54F6">
        <w:rPr>
          <w:szCs w:val="24"/>
        </w:rPr>
        <w:t xml:space="preserve"> eligible for Section A</w:t>
      </w:r>
      <w:r w:rsidR="00E723CE" w:rsidRPr="003B54F6">
        <w:rPr>
          <w:szCs w:val="24"/>
        </w:rPr>
        <w:t>, and so on</w:t>
      </w:r>
      <w:r w:rsidR="006C074B" w:rsidRPr="003B54F6">
        <w:rPr>
          <w:szCs w:val="24"/>
        </w:rPr>
        <w:t xml:space="preserve">).  Players playing in the remaining divisions will be eligible for Section B.  If an event comprises an odd number of divisions, the same rules will apply, but those players who play in the middle division will be eligible for either section.  Any player not </w:t>
      </w:r>
      <w:r w:rsidR="00E723CE" w:rsidRPr="003B54F6">
        <w:rPr>
          <w:szCs w:val="24"/>
        </w:rPr>
        <w:t xml:space="preserve">normally </w:t>
      </w:r>
      <w:r w:rsidR="006C074B" w:rsidRPr="003B54F6">
        <w:rPr>
          <w:szCs w:val="24"/>
        </w:rPr>
        <w:t xml:space="preserve">playing in </w:t>
      </w:r>
      <w:r w:rsidR="00E723CE" w:rsidRPr="003B54F6">
        <w:rPr>
          <w:szCs w:val="24"/>
        </w:rPr>
        <w:t xml:space="preserve">any </w:t>
      </w:r>
      <w:r w:rsidR="006C074B" w:rsidRPr="003B54F6">
        <w:rPr>
          <w:szCs w:val="24"/>
        </w:rPr>
        <w:t xml:space="preserve">non-handicapped </w:t>
      </w:r>
      <w:r w:rsidR="00E723CE" w:rsidRPr="003B54F6">
        <w:rPr>
          <w:szCs w:val="24"/>
        </w:rPr>
        <w:t xml:space="preserve">doubles </w:t>
      </w:r>
      <w:r w:rsidR="006C074B" w:rsidRPr="003B54F6">
        <w:rPr>
          <w:szCs w:val="24"/>
        </w:rPr>
        <w:t>events</w:t>
      </w:r>
      <w:r w:rsidR="00E723CE" w:rsidRPr="003B54F6">
        <w:rPr>
          <w:szCs w:val="24"/>
        </w:rPr>
        <w:t xml:space="preserve"> may still play in the section best matched to their playing level – the tournament referee will adjudicate in the event of any query as to a player’s eligibility for one section or the other.</w:t>
      </w:r>
    </w:p>
    <w:p w14:paraId="59D9F512" w14:textId="77777777" w:rsidR="00443BDF" w:rsidRPr="003B54F6" w:rsidRDefault="00E723CE" w:rsidP="00E723CE">
      <w:pPr>
        <w:ind w:left="720"/>
        <w:jc w:val="both"/>
        <w:rPr>
          <w:szCs w:val="24"/>
        </w:rPr>
      </w:pPr>
      <w:r w:rsidRPr="003B54F6">
        <w:rPr>
          <w:szCs w:val="24"/>
        </w:rPr>
        <w:t xml:space="preserve"> </w:t>
      </w:r>
    </w:p>
    <w:p w14:paraId="199B8BF5" w14:textId="77777777" w:rsidR="00D3394A" w:rsidRPr="003B54F6" w:rsidRDefault="00D3394A" w:rsidP="00443BDF">
      <w:pPr>
        <w:numPr>
          <w:ilvl w:val="0"/>
          <w:numId w:val="1"/>
        </w:numPr>
        <w:jc w:val="both"/>
        <w:rPr>
          <w:szCs w:val="24"/>
        </w:rPr>
      </w:pPr>
      <w:r w:rsidRPr="003B54F6">
        <w:rPr>
          <w:szCs w:val="24"/>
        </w:rPr>
        <w:t xml:space="preserve">A player is permitted to play for more than one team from the same club in their own section of the composite tournament on just one occasion.  Additionally, a player from Section B is permitted to fill in for a team in Section A from the same club if the need arises.  Appeals under exceptional circumstances must be referred to the tournament referee. </w:t>
      </w:r>
    </w:p>
    <w:p w14:paraId="7F54F65D" w14:textId="77777777" w:rsidR="00D3394A" w:rsidRPr="003B54F6" w:rsidRDefault="00D3394A" w:rsidP="00D3394A">
      <w:pPr>
        <w:jc w:val="both"/>
        <w:rPr>
          <w:szCs w:val="24"/>
        </w:rPr>
      </w:pPr>
    </w:p>
    <w:p w14:paraId="797C4F1C" w14:textId="77777777" w:rsidR="00443BDF" w:rsidRPr="003B54F6" w:rsidRDefault="00FC186C" w:rsidP="00443BDF">
      <w:pPr>
        <w:numPr>
          <w:ilvl w:val="0"/>
          <w:numId w:val="1"/>
        </w:numPr>
        <w:jc w:val="both"/>
        <w:rPr>
          <w:szCs w:val="24"/>
        </w:rPr>
      </w:pPr>
      <w:r w:rsidRPr="003B54F6">
        <w:rPr>
          <w:szCs w:val="24"/>
        </w:rPr>
        <w:t>Each team will be handicapped according to the draw in question.  Handicaps may be amended for each round, to be decided by the referee.</w:t>
      </w:r>
    </w:p>
    <w:p w14:paraId="30F3D2CB" w14:textId="77777777" w:rsidR="00FC186C" w:rsidRPr="003B54F6" w:rsidRDefault="00FC186C" w:rsidP="00443BDF">
      <w:pPr>
        <w:jc w:val="both"/>
        <w:rPr>
          <w:szCs w:val="24"/>
        </w:rPr>
      </w:pPr>
    </w:p>
    <w:p w14:paraId="14EA85B3" w14:textId="5623C0AE" w:rsidR="00FC186C" w:rsidRPr="003B54F6" w:rsidRDefault="00FC186C" w:rsidP="00443BDF">
      <w:pPr>
        <w:numPr>
          <w:ilvl w:val="0"/>
          <w:numId w:val="1"/>
        </w:numPr>
        <w:jc w:val="both"/>
        <w:rPr>
          <w:szCs w:val="24"/>
        </w:rPr>
      </w:pPr>
      <w:r w:rsidRPr="00AB51CE">
        <w:rPr>
          <w:szCs w:val="24"/>
        </w:rPr>
        <w:t xml:space="preserve">Each team will consist of 3 </w:t>
      </w:r>
      <w:r w:rsidR="00943738" w:rsidRPr="00AB51CE">
        <w:rPr>
          <w:szCs w:val="24"/>
        </w:rPr>
        <w:t>female at birth</w:t>
      </w:r>
      <w:r w:rsidR="003058B7" w:rsidRPr="00AB51CE">
        <w:rPr>
          <w:szCs w:val="24"/>
        </w:rPr>
        <w:t xml:space="preserve"> and 3 </w:t>
      </w:r>
      <w:r w:rsidR="00943738" w:rsidRPr="00AB51CE">
        <w:rPr>
          <w:szCs w:val="24"/>
        </w:rPr>
        <w:t>male at birth</w:t>
      </w:r>
      <w:r w:rsidR="003058B7" w:rsidRPr="00AB51CE">
        <w:rPr>
          <w:szCs w:val="24"/>
        </w:rPr>
        <w:t xml:space="preserve"> players</w:t>
      </w:r>
      <w:r w:rsidR="00213592" w:rsidRPr="00AB51CE">
        <w:rPr>
          <w:szCs w:val="24"/>
        </w:rPr>
        <w:t xml:space="preserve">.  The players </w:t>
      </w:r>
      <w:r w:rsidR="00213592" w:rsidRPr="00AB51CE">
        <w:rPr>
          <w:b/>
          <w:szCs w:val="24"/>
          <w:u w:val="single"/>
        </w:rPr>
        <w:t>and the team line-up</w:t>
      </w:r>
      <w:r w:rsidR="00213592" w:rsidRPr="00AB51CE">
        <w:rPr>
          <w:szCs w:val="24"/>
        </w:rPr>
        <w:t xml:space="preserve"> must </w:t>
      </w:r>
      <w:r w:rsidRPr="00AB51CE">
        <w:rPr>
          <w:szCs w:val="24"/>
        </w:rPr>
        <w:t xml:space="preserve">be notified to the tournament referee at </w:t>
      </w:r>
      <w:r w:rsidR="00910ADF" w:rsidRPr="00AB51CE">
        <w:rPr>
          <w:szCs w:val="24"/>
        </w:rPr>
        <w:t xml:space="preserve">least </w:t>
      </w:r>
      <w:r w:rsidR="00910ADF" w:rsidRPr="003B54F6">
        <w:rPr>
          <w:szCs w:val="24"/>
        </w:rPr>
        <w:t>4</w:t>
      </w:r>
      <w:r w:rsidR="00333286" w:rsidRPr="003B54F6">
        <w:rPr>
          <w:szCs w:val="24"/>
        </w:rPr>
        <w:t xml:space="preserve"> working days</w:t>
      </w:r>
      <w:r w:rsidR="00910ADF" w:rsidRPr="003B54F6">
        <w:rPr>
          <w:szCs w:val="24"/>
        </w:rPr>
        <w:t xml:space="preserve"> before a fixture</w:t>
      </w:r>
      <w:r w:rsidR="00333286" w:rsidRPr="003B54F6">
        <w:rPr>
          <w:szCs w:val="24"/>
        </w:rPr>
        <w:t xml:space="preserve"> to allow time for handicapping</w:t>
      </w:r>
      <w:r w:rsidRPr="003B54F6">
        <w:rPr>
          <w:szCs w:val="24"/>
        </w:rPr>
        <w:t xml:space="preserve">.  Any </w:t>
      </w:r>
      <w:r w:rsidR="00213592" w:rsidRPr="003B54F6">
        <w:rPr>
          <w:szCs w:val="24"/>
        </w:rPr>
        <w:t xml:space="preserve">subsequent, </w:t>
      </w:r>
      <w:r w:rsidRPr="003B54F6">
        <w:rPr>
          <w:szCs w:val="24"/>
        </w:rPr>
        <w:t>unavoidable</w:t>
      </w:r>
      <w:r w:rsidR="00213592" w:rsidRPr="003B54F6">
        <w:rPr>
          <w:szCs w:val="24"/>
        </w:rPr>
        <w:t>,</w:t>
      </w:r>
      <w:r w:rsidRPr="003B54F6">
        <w:rPr>
          <w:szCs w:val="24"/>
        </w:rPr>
        <w:t xml:space="preserve"> changes to team </w:t>
      </w:r>
      <w:r w:rsidR="00EC637A" w:rsidRPr="003B54F6">
        <w:rPr>
          <w:szCs w:val="24"/>
        </w:rPr>
        <w:t xml:space="preserve">and/or </w:t>
      </w:r>
      <w:r w:rsidRPr="003B54F6">
        <w:rPr>
          <w:szCs w:val="24"/>
        </w:rPr>
        <w:t xml:space="preserve">line-up must be agreed </w:t>
      </w:r>
      <w:r w:rsidR="00910ADF" w:rsidRPr="003B54F6">
        <w:rPr>
          <w:szCs w:val="24"/>
        </w:rPr>
        <w:t xml:space="preserve">with </w:t>
      </w:r>
      <w:r w:rsidR="00EC637A" w:rsidRPr="003B54F6">
        <w:rPr>
          <w:szCs w:val="24"/>
        </w:rPr>
        <w:t>the tournament</w:t>
      </w:r>
      <w:r w:rsidR="00213592" w:rsidRPr="003B54F6">
        <w:rPr>
          <w:szCs w:val="24"/>
        </w:rPr>
        <w:t xml:space="preserve"> </w:t>
      </w:r>
      <w:r w:rsidR="00EC637A" w:rsidRPr="003B54F6">
        <w:rPr>
          <w:szCs w:val="24"/>
        </w:rPr>
        <w:t>referee prior to the start of the match.</w:t>
      </w:r>
      <w:r w:rsidR="00910ADF" w:rsidRPr="003B54F6">
        <w:rPr>
          <w:szCs w:val="24"/>
        </w:rPr>
        <w:t xml:space="preserve">  Failure to do so may result in the match being forfeited.</w:t>
      </w:r>
    </w:p>
    <w:p w14:paraId="0417D03D" w14:textId="77777777" w:rsidR="00FC186C" w:rsidRPr="003B54F6" w:rsidRDefault="00FC186C" w:rsidP="00443BDF">
      <w:pPr>
        <w:jc w:val="both"/>
        <w:rPr>
          <w:szCs w:val="24"/>
        </w:rPr>
      </w:pPr>
    </w:p>
    <w:p w14:paraId="209C6E15" w14:textId="3FFB22F2" w:rsidR="00443BDF" w:rsidRPr="003B54F6" w:rsidRDefault="00443BDF" w:rsidP="00443BDF">
      <w:pPr>
        <w:numPr>
          <w:ilvl w:val="0"/>
          <w:numId w:val="1"/>
        </w:numPr>
        <w:jc w:val="both"/>
        <w:rPr>
          <w:szCs w:val="24"/>
        </w:rPr>
      </w:pPr>
      <w:r w:rsidRPr="003B54F6">
        <w:rPr>
          <w:szCs w:val="24"/>
        </w:rPr>
        <w:t>In each round the home team is responsible for arranging the match, offering at least three dates for the fixture, one of which must be accepted by the away team.  Shuttles for the fixture, which must be feathers with a cork base</w:t>
      </w:r>
      <w:r w:rsidR="00040B46">
        <w:rPr>
          <w:szCs w:val="24"/>
        </w:rPr>
        <w:t xml:space="preserve"> or hybrid shuttles</w:t>
      </w:r>
      <w:r w:rsidRPr="003B54F6">
        <w:rPr>
          <w:szCs w:val="24"/>
        </w:rPr>
        <w:t>, should be provided by the home club.</w:t>
      </w:r>
    </w:p>
    <w:p w14:paraId="2C37DEC4" w14:textId="77777777" w:rsidR="00443BDF" w:rsidRPr="003B54F6" w:rsidRDefault="00443BDF" w:rsidP="00443BDF">
      <w:pPr>
        <w:jc w:val="both"/>
        <w:rPr>
          <w:szCs w:val="24"/>
        </w:rPr>
      </w:pPr>
    </w:p>
    <w:p w14:paraId="01079C4E" w14:textId="77777777" w:rsidR="000968F5" w:rsidRDefault="000968F5">
      <w:pPr>
        <w:rPr>
          <w:szCs w:val="24"/>
        </w:rPr>
      </w:pPr>
      <w:r>
        <w:rPr>
          <w:szCs w:val="24"/>
        </w:rPr>
        <w:br w:type="page"/>
      </w:r>
    </w:p>
    <w:p w14:paraId="759FD9A7" w14:textId="21C14A1A" w:rsidR="00FC186C" w:rsidRPr="000968F5" w:rsidRDefault="00FC186C" w:rsidP="00BB4713">
      <w:pPr>
        <w:numPr>
          <w:ilvl w:val="0"/>
          <w:numId w:val="1"/>
        </w:numPr>
        <w:jc w:val="both"/>
        <w:rPr>
          <w:szCs w:val="24"/>
        </w:rPr>
      </w:pPr>
      <w:r w:rsidRPr="000968F5">
        <w:rPr>
          <w:szCs w:val="24"/>
        </w:rPr>
        <w:lastRenderedPageBreak/>
        <w:t>Each match will consist of 9 rubbers of 2 games</w:t>
      </w:r>
      <w:r w:rsidR="00910ADF" w:rsidRPr="000968F5">
        <w:rPr>
          <w:szCs w:val="24"/>
        </w:rPr>
        <w:t xml:space="preserve"> played to</w:t>
      </w:r>
      <w:r w:rsidRPr="000968F5">
        <w:rPr>
          <w:szCs w:val="24"/>
        </w:rPr>
        <w:t xml:space="preserve"> </w:t>
      </w:r>
      <w:r w:rsidR="00BF3F0E" w:rsidRPr="000968F5">
        <w:rPr>
          <w:szCs w:val="24"/>
        </w:rPr>
        <w:t xml:space="preserve">21 </w:t>
      </w:r>
      <w:r w:rsidR="00910ADF" w:rsidRPr="000968F5">
        <w:rPr>
          <w:szCs w:val="24"/>
        </w:rPr>
        <w:t xml:space="preserve">points </w:t>
      </w:r>
      <w:r w:rsidR="00BF3F0E" w:rsidRPr="000968F5">
        <w:rPr>
          <w:szCs w:val="24"/>
        </w:rPr>
        <w:t>using rally point scoring</w:t>
      </w:r>
      <w:r w:rsidR="00910ADF" w:rsidRPr="000968F5">
        <w:rPr>
          <w:szCs w:val="24"/>
        </w:rPr>
        <w:t xml:space="preserve"> with </w:t>
      </w:r>
      <w:r w:rsidRPr="000968F5">
        <w:rPr>
          <w:szCs w:val="24"/>
        </w:rPr>
        <w:t>no setting allowed</w:t>
      </w:r>
      <w:r w:rsidR="00BF3F0E" w:rsidRPr="000968F5">
        <w:rPr>
          <w:szCs w:val="24"/>
        </w:rPr>
        <w:t xml:space="preserve"> i.e. “sudden death” at 20-20</w:t>
      </w:r>
      <w:r w:rsidRPr="000968F5">
        <w:rPr>
          <w:szCs w:val="24"/>
        </w:rPr>
        <w:t xml:space="preserve">.  Each match will comprise </w:t>
      </w:r>
      <w:r w:rsidR="008D550D" w:rsidRPr="000968F5">
        <w:rPr>
          <w:szCs w:val="24"/>
        </w:rPr>
        <w:t>2</w:t>
      </w:r>
      <w:r w:rsidRPr="000968F5">
        <w:rPr>
          <w:szCs w:val="24"/>
        </w:rPr>
        <w:t xml:space="preserve"> </w:t>
      </w:r>
      <w:r w:rsidR="003058B7">
        <w:rPr>
          <w:szCs w:val="24"/>
        </w:rPr>
        <w:t>open</w:t>
      </w:r>
      <w:r w:rsidRPr="000968F5">
        <w:rPr>
          <w:szCs w:val="24"/>
        </w:rPr>
        <w:t xml:space="preserve"> doubles, </w:t>
      </w:r>
      <w:r w:rsidR="008D550D" w:rsidRPr="000968F5">
        <w:rPr>
          <w:szCs w:val="24"/>
        </w:rPr>
        <w:t>2</w:t>
      </w:r>
      <w:r w:rsidRPr="000968F5">
        <w:rPr>
          <w:szCs w:val="24"/>
        </w:rPr>
        <w:t xml:space="preserve"> ladies doubles and </w:t>
      </w:r>
      <w:r w:rsidR="008D550D" w:rsidRPr="000968F5">
        <w:rPr>
          <w:szCs w:val="24"/>
        </w:rPr>
        <w:t>5</w:t>
      </w:r>
      <w:r w:rsidRPr="000968F5">
        <w:rPr>
          <w:szCs w:val="24"/>
        </w:rPr>
        <w:t xml:space="preserve"> mixed doubles </w:t>
      </w:r>
      <w:r w:rsidR="000968F5">
        <w:rPr>
          <w:szCs w:val="24"/>
        </w:rPr>
        <w:t xml:space="preserve">rubbers </w:t>
      </w:r>
      <w:r w:rsidR="00580141" w:rsidRPr="000968F5">
        <w:rPr>
          <w:szCs w:val="24"/>
        </w:rPr>
        <w:t>as</w:t>
      </w:r>
      <w:r w:rsidRPr="000968F5">
        <w:rPr>
          <w:szCs w:val="24"/>
        </w:rPr>
        <w:t xml:space="preserve"> specified on the score sheet.  Both teams </w:t>
      </w:r>
      <w:r w:rsidR="00040B46" w:rsidRPr="000968F5">
        <w:rPr>
          <w:szCs w:val="24"/>
        </w:rPr>
        <w:t xml:space="preserve">are </w:t>
      </w:r>
      <w:r w:rsidRPr="000968F5">
        <w:rPr>
          <w:szCs w:val="24"/>
        </w:rPr>
        <w:t>to exchange the</w:t>
      </w:r>
      <w:r w:rsidR="00910ADF" w:rsidRPr="000968F5">
        <w:rPr>
          <w:szCs w:val="24"/>
        </w:rPr>
        <w:t xml:space="preserve">ir </w:t>
      </w:r>
      <w:r w:rsidR="00580141" w:rsidRPr="000968F5">
        <w:rPr>
          <w:szCs w:val="24"/>
        </w:rPr>
        <w:t xml:space="preserve">player </w:t>
      </w:r>
      <w:r w:rsidRPr="000968F5">
        <w:rPr>
          <w:szCs w:val="24"/>
        </w:rPr>
        <w:t>line-up</w:t>
      </w:r>
      <w:r w:rsidR="00910ADF" w:rsidRPr="000968F5">
        <w:rPr>
          <w:szCs w:val="24"/>
        </w:rPr>
        <w:t>s</w:t>
      </w:r>
      <w:r w:rsidRPr="000968F5">
        <w:rPr>
          <w:szCs w:val="24"/>
        </w:rPr>
        <w:t xml:space="preserve"> simultaneously</w:t>
      </w:r>
      <w:r w:rsidR="00910ADF" w:rsidRPr="000968F5">
        <w:rPr>
          <w:szCs w:val="24"/>
        </w:rPr>
        <w:t xml:space="preserve"> before the start of the match</w:t>
      </w:r>
      <w:r w:rsidRPr="000968F5">
        <w:rPr>
          <w:szCs w:val="24"/>
        </w:rPr>
        <w:t xml:space="preserve">.  Games will start at 0-0.  The handicaps will be released </w:t>
      </w:r>
      <w:r w:rsidR="00580141" w:rsidRPr="000968F5">
        <w:rPr>
          <w:szCs w:val="24"/>
        </w:rPr>
        <w:t xml:space="preserve">once </w:t>
      </w:r>
      <w:r w:rsidRPr="000968F5">
        <w:rPr>
          <w:szCs w:val="24"/>
        </w:rPr>
        <w:t xml:space="preserve">all </w:t>
      </w:r>
      <w:r w:rsidR="000968F5">
        <w:rPr>
          <w:szCs w:val="24"/>
        </w:rPr>
        <w:t xml:space="preserve">rubbers </w:t>
      </w:r>
      <w:r w:rsidRPr="000968F5">
        <w:rPr>
          <w:szCs w:val="24"/>
        </w:rPr>
        <w:t>have been completed.</w:t>
      </w:r>
      <w:r w:rsidR="000968F5">
        <w:rPr>
          <w:szCs w:val="24"/>
        </w:rPr>
        <w:t xml:space="preserve">  T</w:t>
      </w:r>
      <w:r w:rsidRPr="000968F5">
        <w:rPr>
          <w:szCs w:val="24"/>
        </w:rPr>
        <w:t xml:space="preserve">he result is determined by </w:t>
      </w:r>
      <w:r w:rsidR="000968F5">
        <w:rPr>
          <w:szCs w:val="24"/>
        </w:rPr>
        <w:t xml:space="preserve">the </w:t>
      </w:r>
      <w:r w:rsidR="00580141" w:rsidRPr="000968F5">
        <w:rPr>
          <w:szCs w:val="24"/>
        </w:rPr>
        <w:t xml:space="preserve">total </w:t>
      </w:r>
      <w:r w:rsidRPr="000968F5">
        <w:rPr>
          <w:szCs w:val="24"/>
        </w:rPr>
        <w:t xml:space="preserve">points won (not rubbers or games) after </w:t>
      </w:r>
      <w:r w:rsidR="000968F5">
        <w:rPr>
          <w:szCs w:val="24"/>
        </w:rPr>
        <w:t xml:space="preserve">the </w:t>
      </w:r>
      <w:r w:rsidRPr="000968F5">
        <w:rPr>
          <w:szCs w:val="24"/>
        </w:rPr>
        <w:t xml:space="preserve">adjustment for team handicaps. </w:t>
      </w:r>
      <w:r w:rsidR="000968F5" w:rsidRPr="000968F5">
        <w:rPr>
          <w:szCs w:val="24"/>
        </w:rPr>
        <w:t xml:space="preserve"> </w:t>
      </w:r>
      <w:r w:rsidR="000968F5">
        <w:rPr>
          <w:szCs w:val="24"/>
        </w:rPr>
        <w:t>I</w:t>
      </w:r>
      <w:r w:rsidR="000968F5" w:rsidRPr="000968F5">
        <w:rPr>
          <w:szCs w:val="24"/>
        </w:rPr>
        <w:t>f a player is unable to complete a game then unplayed points up to 21 will be awarded to the opposition in that game and each subsequent game in which the player is also unable to compete</w:t>
      </w:r>
      <w:r w:rsidR="000968F5">
        <w:rPr>
          <w:szCs w:val="24"/>
        </w:rPr>
        <w:t>.  R</w:t>
      </w:r>
      <w:r w:rsidR="000968F5" w:rsidRPr="000968F5">
        <w:rPr>
          <w:szCs w:val="24"/>
        </w:rPr>
        <w:t>esults of Composite Cup matches shall be sent to the Hon. Match Secretary within 72 hours of the match being played, using electronic score cards as available on the TWBL website; the home team shall complete the electronic score card and will also be responsible for sending it to the Hon. Match Secretary within 72 hours, in the manner prescribed on the score card</w:t>
      </w:r>
      <w:r w:rsidRPr="000968F5">
        <w:rPr>
          <w:szCs w:val="24"/>
        </w:rPr>
        <w:t>.</w:t>
      </w:r>
    </w:p>
    <w:p w14:paraId="106DD49B" w14:textId="77777777" w:rsidR="00FC186C" w:rsidRPr="003B54F6" w:rsidRDefault="00FC186C" w:rsidP="00443BDF">
      <w:pPr>
        <w:jc w:val="both"/>
        <w:rPr>
          <w:szCs w:val="24"/>
        </w:rPr>
      </w:pPr>
    </w:p>
    <w:p w14:paraId="6081F860" w14:textId="77777777" w:rsidR="003B54F6" w:rsidRDefault="000062BF" w:rsidP="005C6434">
      <w:pPr>
        <w:pStyle w:val="ListParagraph"/>
        <w:numPr>
          <w:ilvl w:val="0"/>
          <w:numId w:val="1"/>
        </w:numPr>
        <w:rPr>
          <w:szCs w:val="24"/>
        </w:rPr>
      </w:pPr>
      <w:r w:rsidRPr="003B54F6">
        <w:rPr>
          <w:szCs w:val="24"/>
        </w:rPr>
        <w:t>In the event of a tie, all players will take turns to serve once into the corner box which is located beyond the doubles long service line and wide of the singles side line (one of the home players to serve first).  The player may choose to serve from either the left or the right court.  The greater number of services touching down (where the shuttle comes to rest is irrelevant) within the target box or on the line after all players have served will win.  If this is equal, then sudden death services into the target box will take place, one player at a time, until one serves in and the other serves out.</w:t>
      </w:r>
    </w:p>
    <w:p w14:paraId="7522724F" w14:textId="77777777" w:rsidR="003B54F6" w:rsidRPr="003B54F6" w:rsidRDefault="003B54F6" w:rsidP="003B54F6">
      <w:pPr>
        <w:pStyle w:val="ListParagraph"/>
        <w:rPr>
          <w:szCs w:val="24"/>
        </w:rPr>
      </w:pPr>
    </w:p>
    <w:p w14:paraId="45882F12" w14:textId="1BAD61B8" w:rsidR="00910ADF" w:rsidRPr="003B54F6" w:rsidRDefault="00094632" w:rsidP="005C6434">
      <w:pPr>
        <w:pStyle w:val="ListParagraph"/>
        <w:numPr>
          <w:ilvl w:val="0"/>
          <w:numId w:val="1"/>
        </w:numPr>
        <w:rPr>
          <w:szCs w:val="24"/>
        </w:rPr>
      </w:pPr>
      <w:r w:rsidRPr="003B54F6">
        <w:rPr>
          <w:szCs w:val="24"/>
        </w:rPr>
        <w:t>The away club will contribute to the home team half the cost of staging the match, this to include shuttle use and court hire.  Court costs will be as declared at the start of the season by each club on their League and Composite Cup Entry Form; reasonabl</w:t>
      </w:r>
      <w:r w:rsidR="0041783D">
        <w:rPr>
          <w:szCs w:val="24"/>
        </w:rPr>
        <w:t>e</w:t>
      </w:r>
      <w:r w:rsidRPr="003B54F6">
        <w:rPr>
          <w:szCs w:val="24"/>
        </w:rPr>
        <w:t xml:space="preserve"> shuttle use will be added to this figure.</w:t>
      </w:r>
    </w:p>
    <w:p w14:paraId="14828E73" w14:textId="77777777" w:rsidR="00FC186C" w:rsidRPr="003B54F6" w:rsidRDefault="00FC186C" w:rsidP="00443BDF">
      <w:pPr>
        <w:jc w:val="both"/>
        <w:rPr>
          <w:szCs w:val="24"/>
        </w:rPr>
      </w:pPr>
    </w:p>
    <w:p w14:paraId="6F9F7B23" w14:textId="0C1E553D" w:rsidR="00FC186C" w:rsidRPr="003B54F6" w:rsidRDefault="00FC186C" w:rsidP="00443BDF">
      <w:pPr>
        <w:numPr>
          <w:ilvl w:val="0"/>
          <w:numId w:val="1"/>
        </w:numPr>
        <w:jc w:val="both"/>
        <w:rPr>
          <w:szCs w:val="24"/>
        </w:rPr>
      </w:pPr>
      <w:r w:rsidRPr="003B54F6">
        <w:rPr>
          <w:szCs w:val="24"/>
        </w:rPr>
        <w:t>The finals will be p</w:t>
      </w:r>
      <w:r w:rsidR="0047351A" w:rsidRPr="003B54F6">
        <w:rPr>
          <w:szCs w:val="24"/>
        </w:rPr>
        <w:t xml:space="preserve">layed during May at a venue/date </w:t>
      </w:r>
      <w:r w:rsidRPr="003B54F6">
        <w:rPr>
          <w:szCs w:val="24"/>
        </w:rPr>
        <w:t>specified by the committee</w:t>
      </w:r>
      <w:r w:rsidR="008D550D" w:rsidRPr="003B54F6">
        <w:rPr>
          <w:szCs w:val="24"/>
        </w:rPr>
        <w:t xml:space="preserve">, with </w:t>
      </w:r>
      <w:r w:rsidR="00317D3F">
        <w:rPr>
          <w:szCs w:val="24"/>
        </w:rPr>
        <w:t xml:space="preserve">each team competing in those finals paying a match fee </w:t>
      </w:r>
      <w:r w:rsidR="008D550D" w:rsidRPr="003B54F6">
        <w:rPr>
          <w:szCs w:val="24"/>
        </w:rPr>
        <w:t xml:space="preserve">to </w:t>
      </w:r>
      <w:r w:rsidR="00317D3F">
        <w:rPr>
          <w:szCs w:val="24"/>
        </w:rPr>
        <w:t xml:space="preserve">the </w:t>
      </w:r>
      <w:r w:rsidR="008D550D" w:rsidRPr="003B54F6">
        <w:rPr>
          <w:szCs w:val="24"/>
        </w:rPr>
        <w:t>TWBL of</w:t>
      </w:r>
      <w:r w:rsidR="00C22838">
        <w:rPr>
          <w:szCs w:val="24"/>
        </w:rPr>
        <w:t xml:space="preserve"> </w:t>
      </w:r>
      <w:r w:rsidR="00317D3F">
        <w:rPr>
          <w:szCs w:val="24"/>
        </w:rPr>
        <w:t>a sum deemed appropriate by the Committee to cover the costs of staging said finals.  This sum will be communicated to the teams concerned in advance of the finals being played</w:t>
      </w:r>
      <w:r w:rsidRPr="003B54F6">
        <w:rPr>
          <w:szCs w:val="24"/>
        </w:rPr>
        <w:t>.</w:t>
      </w:r>
      <w:r w:rsidR="0047351A" w:rsidRPr="003B54F6">
        <w:rPr>
          <w:szCs w:val="24"/>
        </w:rPr>
        <w:t xml:space="preserve">  </w:t>
      </w:r>
      <w:r w:rsidRPr="003B54F6">
        <w:rPr>
          <w:szCs w:val="24"/>
        </w:rPr>
        <w:t>The trophies will be presented to the winning teams</w:t>
      </w:r>
      <w:r w:rsidR="00E723CE" w:rsidRPr="003B54F6">
        <w:rPr>
          <w:szCs w:val="24"/>
        </w:rPr>
        <w:t>,</w:t>
      </w:r>
      <w:r w:rsidRPr="003B54F6">
        <w:rPr>
          <w:szCs w:val="24"/>
        </w:rPr>
        <w:t xml:space="preserve"> to be retained for one year</w:t>
      </w:r>
      <w:r w:rsidR="000062BF" w:rsidRPr="003B54F6">
        <w:rPr>
          <w:szCs w:val="24"/>
        </w:rPr>
        <w:t xml:space="preserve"> and returned thereafter in good condition</w:t>
      </w:r>
      <w:r w:rsidRPr="003B54F6">
        <w:rPr>
          <w:szCs w:val="24"/>
        </w:rPr>
        <w:t>.</w:t>
      </w:r>
    </w:p>
    <w:p w14:paraId="5443D1BE" w14:textId="77777777" w:rsidR="00FC186C" w:rsidRPr="003B54F6" w:rsidRDefault="00FC186C" w:rsidP="00443BDF">
      <w:pPr>
        <w:jc w:val="both"/>
        <w:rPr>
          <w:szCs w:val="24"/>
        </w:rPr>
      </w:pPr>
    </w:p>
    <w:p w14:paraId="48D252BF" w14:textId="77777777" w:rsidR="00FC186C" w:rsidRPr="003B54F6" w:rsidRDefault="00FC186C" w:rsidP="003E359B">
      <w:pPr>
        <w:numPr>
          <w:ilvl w:val="0"/>
          <w:numId w:val="1"/>
        </w:numPr>
        <w:jc w:val="both"/>
        <w:rPr>
          <w:szCs w:val="24"/>
        </w:rPr>
      </w:pPr>
      <w:r w:rsidRPr="003B54F6">
        <w:rPr>
          <w:szCs w:val="24"/>
        </w:rPr>
        <w:t xml:space="preserve">The </w:t>
      </w:r>
      <w:r w:rsidR="00910ADF" w:rsidRPr="003B54F6">
        <w:rPr>
          <w:szCs w:val="24"/>
        </w:rPr>
        <w:t>tournament referee’s</w:t>
      </w:r>
      <w:r w:rsidRPr="003B54F6">
        <w:rPr>
          <w:szCs w:val="24"/>
        </w:rPr>
        <w:t xml:space="preserve"> decision on all matters of dispute will be final.</w:t>
      </w:r>
    </w:p>
    <w:p w14:paraId="47BD325E" w14:textId="77777777" w:rsidR="00A1363E" w:rsidRPr="003B54F6" w:rsidRDefault="00A1363E" w:rsidP="00A1363E">
      <w:pPr>
        <w:pStyle w:val="ListParagraph"/>
        <w:rPr>
          <w:szCs w:val="24"/>
        </w:rPr>
      </w:pPr>
    </w:p>
    <w:p w14:paraId="404216D7" w14:textId="77777777" w:rsidR="00A1363E" w:rsidRPr="003B54F6" w:rsidRDefault="00A1363E" w:rsidP="00A1363E">
      <w:pPr>
        <w:ind w:left="720"/>
        <w:jc w:val="both"/>
        <w:rPr>
          <w:szCs w:val="24"/>
        </w:rPr>
      </w:pPr>
    </w:p>
    <w:p w14:paraId="42731604" w14:textId="77777777" w:rsidR="00B52CA2" w:rsidRPr="003B54F6" w:rsidRDefault="00B52CA2">
      <w:pPr>
        <w:pStyle w:val="Heading3"/>
        <w:rPr>
          <w:szCs w:val="24"/>
        </w:rPr>
      </w:pPr>
    </w:p>
    <w:p w14:paraId="54205E1C" w14:textId="77777777" w:rsidR="00B52CA2" w:rsidRPr="003B54F6" w:rsidRDefault="00B52CA2">
      <w:pPr>
        <w:pStyle w:val="Heading3"/>
        <w:rPr>
          <w:szCs w:val="24"/>
        </w:rPr>
      </w:pPr>
    </w:p>
    <w:p w14:paraId="7336E6CB" w14:textId="77777777" w:rsidR="000C62AF" w:rsidRDefault="000C62AF">
      <w:pPr>
        <w:pStyle w:val="Heading3"/>
        <w:rPr>
          <w:szCs w:val="24"/>
        </w:rPr>
      </w:pPr>
    </w:p>
    <w:p w14:paraId="7F8321E8" w14:textId="77777777" w:rsidR="000C62AF" w:rsidRDefault="000C62AF">
      <w:pPr>
        <w:pStyle w:val="Heading3"/>
        <w:rPr>
          <w:szCs w:val="24"/>
        </w:rPr>
      </w:pPr>
    </w:p>
    <w:p w14:paraId="1D98F298" w14:textId="77777777" w:rsidR="000C62AF" w:rsidRDefault="000C62AF">
      <w:pPr>
        <w:pStyle w:val="Heading3"/>
        <w:rPr>
          <w:szCs w:val="24"/>
        </w:rPr>
      </w:pPr>
    </w:p>
    <w:p w14:paraId="78C73D06" w14:textId="64B8B8DD" w:rsidR="00FC186C" w:rsidRPr="003B54F6" w:rsidRDefault="003058B7">
      <w:pPr>
        <w:pStyle w:val="Heading3"/>
        <w:rPr>
          <w:szCs w:val="24"/>
        </w:rPr>
      </w:pPr>
      <w:r>
        <w:rPr>
          <w:szCs w:val="24"/>
        </w:rPr>
        <w:t>August</w:t>
      </w:r>
      <w:r w:rsidR="00040B46">
        <w:rPr>
          <w:szCs w:val="24"/>
        </w:rPr>
        <w:t xml:space="preserve"> 2023</w:t>
      </w:r>
    </w:p>
    <w:sectPr w:rsidR="00FC186C" w:rsidRPr="003B54F6" w:rsidSect="00B52CA2">
      <w:pgSz w:w="11906" w:h="16838" w:code="9"/>
      <w:pgMar w:top="1021" w:right="1418" w:bottom="90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FCC"/>
    <w:multiLevelType w:val="singleLevel"/>
    <w:tmpl w:val="FF563422"/>
    <w:lvl w:ilvl="0">
      <w:start w:val="1"/>
      <w:numFmt w:val="decimal"/>
      <w:lvlText w:val="%1."/>
      <w:lvlJc w:val="left"/>
      <w:pPr>
        <w:tabs>
          <w:tab w:val="num" w:pos="720"/>
        </w:tabs>
        <w:ind w:left="720" w:hanging="720"/>
      </w:pPr>
      <w:rPr>
        <w:rFonts w:hint="default"/>
      </w:rPr>
    </w:lvl>
  </w:abstractNum>
  <w:num w:numId="1" w16cid:durableId="177944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0E"/>
    <w:rsid w:val="000062BF"/>
    <w:rsid w:val="00040B46"/>
    <w:rsid w:val="00094632"/>
    <w:rsid w:val="000968F5"/>
    <w:rsid w:val="000C62AF"/>
    <w:rsid w:val="0013427A"/>
    <w:rsid w:val="001D7A67"/>
    <w:rsid w:val="00213592"/>
    <w:rsid w:val="002A31A9"/>
    <w:rsid w:val="002D4D20"/>
    <w:rsid w:val="003058B7"/>
    <w:rsid w:val="00317D3F"/>
    <w:rsid w:val="00333286"/>
    <w:rsid w:val="003B54F6"/>
    <w:rsid w:val="0041783D"/>
    <w:rsid w:val="004211C8"/>
    <w:rsid w:val="00443BDF"/>
    <w:rsid w:val="00454C72"/>
    <w:rsid w:val="0047351A"/>
    <w:rsid w:val="00580141"/>
    <w:rsid w:val="006622B0"/>
    <w:rsid w:val="006C074B"/>
    <w:rsid w:val="008876E6"/>
    <w:rsid w:val="008D550D"/>
    <w:rsid w:val="008E4060"/>
    <w:rsid w:val="00910ADF"/>
    <w:rsid w:val="00943738"/>
    <w:rsid w:val="009A4401"/>
    <w:rsid w:val="009D120E"/>
    <w:rsid w:val="00A1363E"/>
    <w:rsid w:val="00AB51CE"/>
    <w:rsid w:val="00B41C08"/>
    <w:rsid w:val="00B42B70"/>
    <w:rsid w:val="00B52CA2"/>
    <w:rsid w:val="00BA455E"/>
    <w:rsid w:val="00BC142C"/>
    <w:rsid w:val="00BD1575"/>
    <w:rsid w:val="00BF3F0E"/>
    <w:rsid w:val="00C22838"/>
    <w:rsid w:val="00C462D6"/>
    <w:rsid w:val="00D3394A"/>
    <w:rsid w:val="00E674A8"/>
    <w:rsid w:val="00E723CE"/>
    <w:rsid w:val="00EC637A"/>
    <w:rsid w:val="00FC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2D63B"/>
  <w15:chartTrackingRefBased/>
  <w15:docId w15:val="{51902322-8F81-45EF-8B48-5B5FFEC3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3F0E"/>
    <w:rPr>
      <w:rFonts w:ascii="Tahoma" w:hAnsi="Tahoma" w:cs="Tahoma"/>
      <w:sz w:val="16"/>
      <w:szCs w:val="16"/>
    </w:rPr>
  </w:style>
  <w:style w:type="paragraph" w:styleId="ListParagraph">
    <w:name w:val="List Paragraph"/>
    <w:basedOn w:val="Normal"/>
    <w:uiPriority w:val="34"/>
    <w:qFormat/>
    <w:rsid w:val="0000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TWBL COMPOSITE TOURNAMENT RULES 2001/2002</vt:lpstr>
    </vt:vector>
  </TitlesOfParts>
  <Company>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TWBL COMPOSITE TOURNAMENT RULES 2001/2002</dc:title>
  <dc:subject/>
  <dc:creator>D TOLHURST</dc:creator>
  <cp:keywords/>
  <cp:lastModifiedBy>Stuart Smith</cp:lastModifiedBy>
  <cp:revision>2</cp:revision>
  <cp:lastPrinted>2006-08-15T18:49:00Z</cp:lastPrinted>
  <dcterms:created xsi:type="dcterms:W3CDTF">2023-09-22T20:42:00Z</dcterms:created>
  <dcterms:modified xsi:type="dcterms:W3CDTF">2023-09-22T20:42:00Z</dcterms:modified>
</cp:coreProperties>
</file>